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23" w:rsidRPr="004A534C" w:rsidRDefault="005F4E23" w:rsidP="005F4E23">
      <w:pPr>
        <w:rPr>
          <w:b/>
          <w:bCs/>
          <w:color w:val="C00000"/>
          <w:sz w:val="48"/>
          <w:szCs w:val="48"/>
          <w:u w:val="single"/>
        </w:rPr>
      </w:pPr>
      <w:r w:rsidRPr="004A534C">
        <w:rPr>
          <w:b/>
          <w:bCs/>
          <w:color w:val="C00000"/>
          <w:sz w:val="48"/>
          <w:szCs w:val="48"/>
          <w:u w:val="single"/>
        </w:rPr>
        <w:t>Tournament Rules and Guidelines</w:t>
      </w:r>
    </w:p>
    <w:p w:rsidR="005F4E23" w:rsidRPr="004A534C" w:rsidRDefault="005F4E23" w:rsidP="005F4E23">
      <w:pPr>
        <w:rPr>
          <w:color w:val="2F5496" w:themeColor="accent1" w:themeShade="BF"/>
          <w:sz w:val="28"/>
          <w:szCs w:val="28"/>
        </w:rPr>
      </w:pPr>
      <w:r w:rsidRPr="004A534C">
        <w:rPr>
          <w:color w:val="2F5496" w:themeColor="accent1" w:themeShade="BF"/>
          <w:sz w:val="28"/>
          <w:szCs w:val="28"/>
        </w:rPr>
        <w:t>If you are organizing a chess tournament, please follow below instructions</w:t>
      </w:r>
    </w:p>
    <w:p w:rsidR="005F4E23" w:rsidRPr="004A534C" w:rsidRDefault="005F4E23" w:rsidP="005F4E23">
      <w:pPr>
        <w:rPr>
          <w:color w:val="2F5496" w:themeColor="accent1" w:themeShade="BF"/>
          <w:sz w:val="28"/>
          <w:szCs w:val="28"/>
        </w:rPr>
      </w:pPr>
      <w:r w:rsidRPr="004A534C">
        <w:rPr>
          <w:color w:val="2F5496" w:themeColor="accent1" w:themeShade="BF"/>
          <w:sz w:val="28"/>
          <w:szCs w:val="28"/>
        </w:rPr>
        <w:t>•</w:t>
      </w:r>
      <w:r w:rsidRPr="004A534C">
        <w:rPr>
          <w:color w:val="2F5496" w:themeColor="accent1" w:themeShade="BF"/>
          <w:sz w:val="28"/>
          <w:szCs w:val="28"/>
        </w:rPr>
        <w:tab/>
        <w:t>Step 1: Download the event rules and regulations and read it carefully.</w:t>
      </w:r>
      <w:r w:rsidR="007A2C44">
        <w:rPr>
          <w:color w:val="2F5496" w:themeColor="accent1" w:themeShade="BF"/>
          <w:sz w:val="28"/>
          <w:szCs w:val="28"/>
        </w:rPr>
        <w:t>(Annexure</w:t>
      </w:r>
      <w:r w:rsidR="00C96AAF" w:rsidRPr="00C96AAF">
        <w:rPr>
          <w:b/>
          <w:bCs/>
          <w:color w:val="2F5496" w:themeColor="accent1" w:themeShade="BF"/>
          <w:sz w:val="28"/>
          <w:szCs w:val="28"/>
        </w:rPr>
        <w:t xml:space="preserve"> A</w:t>
      </w:r>
      <w:r w:rsidR="00C96AAF">
        <w:rPr>
          <w:color w:val="2F5496" w:themeColor="accent1" w:themeShade="BF"/>
          <w:sz w:val="28"/>
          <w:szCs w:val="28"/>
        </w:rPr>
        <w:t>)</w:t>
      </w:r>
    </w:p>
    <w:p w:rsidR="005F4E23" w:rsidRPr="00C96AAF" w:rsidRDefault="005F4E23" w:rsidP="005F4E23">
      <w:pPr>
        <w:rPr>
          <w:b/>
          <w:bCs/>
          <w:color w:val="2F5496" w:themeColor="accent1" w:themeShade="BF"/>
          <w:sz w:val="28"/>
          <w:szCs w:val="28"/>
        </w:rPr>
      </w:pPr>
      <w:r w:rsidRPr="004A534C">
        <w:rPr>
          <w:color w:val="2F5496" w:themeColor="accent1" w:themeShade="BF"/>
          <w:sz w:val="28"/>
          <w:szCs w:val="28"/>
        </w:rPr>
        <w:t>•</w:t>
      </w:r>
      <w:r w:rsidRPr="004A534C">
        <w:rPr>
          <w:color w:val="2F5496" w:themeColor="accent1" w:themeShade="BF"/>
          <w:sz w:val="28"/>
          <w:szCs w:val="28"/>
        </w:rPr>
        <w:tab/>
        <w:t xml:space="preserve">Step 2: Download Bid form from </w:t>
      </w:r>
      <w:r w:rsidRPr="00C96AAF">
        <w:rPr>
          <w:b/>
          <w:bCs/>
          <w:color w:val="2F5496" w:themeColor="accent1" w:themeShade="BF"/>
          <w:sz w:val="28"/>
          <w:szCs w:val="28"/>
        </w:rPr>
        <w:t>here</w:t>
      </w:r>
      <w:r w:rsidR="00C96AAF">
        <w:rPr>
          <w:b/>
          <w:bCs/>
          <w:color w:val="2F5496" w:themeColor="accent1" w:themeShade="BF"/>
          <w:sz w:val="28"/>
          <w:szCs w:val="28"/>
        </w:rPr>
        <w:t>.</w:t>
      </w:r>
    </w:p>
    <w:p w:rsidR="005F4E23" w:rsidRPr="004A534C" w:rsidRDefault="005F4E23" w:rsidP="005F4E23">
      <w:pPr>
        <w:rPr>
          <w:color w:val="2F5496" w:themeColor="accent1" w:themeShade="BF"/>
          <w:sz w:val="28"/>
          <w:szCs w:val="28"/>
        </w:rPr>
      </w:pPr>
      <w:r w:rsidRPr="004A534C">
        <w:rPr>
          <w:color w:val="2F5496" w:themeColor="accent1" w:themeShade="BF"/>
          <w:sz w:val="28"/>
          <w:szCs w:val="28"/>
        </w:rPr>
        <w:t>•</w:t>
      </w:r>
      <w:r w:rsidRPr="004A534C">
        <w:rPr>
          <w:color w:val="2F5496" w:themeColor="accent1" w:themeShade="BF"/>
          <w:sz w:val="28"/>
          <w:szCs w:val="28"/>
        </w:rPr>
        <w:tab/>
        <w:t xml:space="preserve">Step 3: After remitting the tournament fee to BUDCA, please send the signed Bid </w:t>
      </w:r>
      <w:r w:rsidR="00C96AAF">
        <w:rPr>
          <w:color w:val="2F5496" w:themeColor="accent1" w:themeShade="BF"/>
          <w:sz w:val="28"/>
          <w:szCs w:val="28"/>
        </w:rPr>
        <w:t>f</w:t>
      </w:r>
      <w:r w:rsidRPr="004A534C">
        <w:rPr>
          <w:color w:val="2F5496" w:themeColor="accent1" w:themeShade="BF"/>
          <w:sz w:val="28"/>
          <w:szCs w:val="28"/>
        </w:rPr>
        <w:t xml:space="preserve">orm and proposed tournament prospectus to budca64@gmail.com. </w:t>
      </w:r>
    </w:p>
    <w:p w:rsidR="005F4E23" w:rsidRPr="004A534C" w:rsidRDefault="005F4E23" w:rsidP="005F4E23">
      <w:pPr>
        <w:rPr>
          <w:color w:val="2F5496" w:themeColor="accent1" w:themeShade="BF"/>
          <w:sz w:val="28"/>
          <w:szCs w:val="28"/>
        </w:rPr>
      </w:pPr>
      <w:r w:rsidRPr="004A534C">
        <w:rPr>
          <w:color w:val="2F5496" w:themeColor="accent1" w:themeShade="BF"/>
          <w:sz w:val="28"/>
          <w:szCs w:val="28"/>
        </w:rPr>
        <w:t>•</w:t>
      </w:r>
      <w:r w:rsidRPr="004A534C">
        <w:rPr>
          <w:color w:val="2F5496" w:themeColor="accent1" w:themeShade="BF"/>
          <w:sz w:val="28"/>
          <w:szCs w:val="28"/>
        </w:rPr>
        <w:tab/>
        <w:t>Step 4: Bid form should be sent to BUDCA, 40 days before the event for General tournaments and 55 days before for any FIDE rated tournaments.</w:t>
      </w:r>
    </w:p>
    <w:p w:rsidR="005F4E23" w:rsidRPr="004A534C" w:rsidRDefault="005F4E23" w:rsidP="005F4E23">
      <w:pPr>
        <w:rPr>
          <w:color w:val="2F5496" w:themeColor="accent1" w:themeShade="BF"/>
          <w:sz w:val="28"/>
          <w:szCs w:val="28"/>
        </w:rPr>
      </w:pPr>
      <w:r w:rsidRPr="004A534C">
        <w:rPr>
          <w:color w:val="2F5496" w:themeColor="accent1" w:themeShade="BF"/>
          <w:sz w:val="28"/>
          <w:szCs w:val="28"/>
        </w:rPr>
        <w:t>•</w:t>
      </w:r>
      <w:r w:rsidRPr="004A534C">
        <w:rPr>
          <w:color w:val="2F5496" w:themeColor="accent1" w:themeShade="BF"/>
          <w:sz w:val="28"/>
          <w:szCs w:val="28"/>
        </w:rPr>
        <w:tab/>
        <w:t xml:space="preserve">Step 5: Upon receipt of your bid form and payment, BUDCA will accept your request for the tournament. </w:t>
      </w:r>
    </w:p>
    <w:p w:rsidR="005F4E23" w:rsidRPr="004A534C" w:rsidRDefault="005F4E23" w:rsidP="005F4E23">
      <w:pPr>
        <w:rPr>
          <w:color w:val="2F5496" w:themeColor="accent1" w:themeShade="BF"/>
          <w:sz w:val="28"/>
          <w:szCs w:val="28"/>
        </w:rPr>
      </w:pPr>
      <w:r w:rsidRPr="004A534C">
        <w:rPr>
          <w:color w:val="2F5496" w:themeColor="accent1" w:themeShade="BF"/>
          <w:sz w:val="28"/>
          <w:szCs w:val="28"/>
        </w:rPr>
        <w:t>•</w:t>
      </w:r>
      <w:r w:rsidRPr="004A534C">
        <w:rPr>
          <w:color w:val="2F5496" w:themeColor="accent1" w:themeShade="BF"/>
          <w:sz w:val="28"/>
          <w:szCs w:val="28"/>
        </w:rPr>
        <w:tab/>
        <w:t>Step 6: Once the final prospectus is uploaded to BUDCA website, your tournament prospectus can be shared on public domain.</w:t>
      </w:r>
    </w:p>
    <w:p w:rsidR="005F4E23" w:rsidRPr="004A534C" w:rsidRDefault="005F4E23" w:rsidP="005F4E23">
      <w:pPr>
        <w:rPr>
          <w:color w:val="2F5496" w:themeColor="accent1" w:themeShade="BF"/>
          <w:sz w:val="28"/>
          <w:szCs w:val="28"/>
        </w:rPr>
      </w:pPr>
    </w:p>
    <w:p w:rsidR="005F4E23" w:rsidRPr="004A534C" w:rsidRDefault="005F4E23" w:rsidP="005F4E23">
      <w:pPr>
        <w:rPr>
          <w:color w:val="2F5496" w:themeColor="accent1" w:themeShade="BF"/>
        </w:rPr>
      </w:pPr>
    </w:p>
    <w:p w:rsidR="005F4E23" w:rsidRPr="004A534C" w:rsidRDefault="005F4E23" w:rsidP="005F4E23">
      <w:pPr>
        <w:rPr>
          <w:color w:val="2F5496" w:themeColor="accent1" w:themeShade="BF"/>
        </w:rPr>
      </w:pPr>
    </w:p>
    <w:p w:rsidR="005F4E23" w:rsidRPr="004A534C" w:rsidRDefault="005F4E23" w:rsidP="005F4E23">
      <w:pPr>
        <w:rPr>
          <w:color w:val="2F5496" w:themeColor="accent1" w:themeShade="BF"/>
        </w:rPr>
      </w:pPr>
    </w:p>
    <w:p w:rsidR="005F4E23" w:rsidRPr="004A534C" w:rsidRDefault="005F4E23" w:rsidP="005F4E23">
      <w:pPr>
        <w:rPr>
          <w:color w:val="2F5496" w:themeColor="accent1" w:themeShade="BF"/>
        </w:rPr>
      </w:pPr>
    </w:p>
    <w:p w:rsidR="005F4E23" w:rsidRPr="004A534C" w:rsidRDefault="005F4E23" w:rsidP="005F4E23">
      <w:pPr>
        <w:rPr>
          <w:color w:val="2F5496" w:themeColor="accent1" w:themeShade="BF"/>
        </w:rPr>
      </w:pPr>
    </w:p>
    <w:p w:rsidR="005F4E23" w:rsidRPr="004A534C" w:rsidRDefault="005F4E23" w:rsidP="005F4E23">
      <w:pPr>
        <w:rPr>
          <w:color w:val="2F5496" w:themeColor="accent1" w:themeShade="BF"/>
        </w:rPr>
      </w:pPr>
    </w:p>
    <w:p w:rsidR="005F4E23" w:rsidRPr="004A534C" w:rsidRDefault="005F4E23" w:rsidP="005F4E23">
      <w:pPr>
        <w:rPr>
          <w:color w:val="2F5496" w:themeColor="accent1" w:themeShade="BF"/>
        </w:rPr>
      </w:pPr>
    </w:p>
    <w:p w:rsidR="005F4E23" w:rsidRPr="004A534C" w:rsidRDefault="005F4E23" w:rsidP="005F4E23">
      <w:pPr>
        <w:rPr>
          <w:color w:val="2F5496" w:themeColor="accent1" w:themeShade="BF"/>
        </w:rPr>
      </w:pPr>
    </w:p>
    <w:p w:rsidR="005F4E23" w:rsidRPr="004A534C" w:rsidRDefault="005F4E23" w:rsidP="005F4E23">
      <w:pPr>
        <w:rPr>
          <w:color w:val="2F5496" w:themeColor="accent1" w:themeShade="BF"/>
        </w:rPr>
      </w:pPr>
    </w:p>
    <w:p w:rsidR="005F4E23" w:rsidRPr="004A534C" w:rsidRDefault="005F4E23" w:rsidP="005F4E23">
      <w:pPr>
        <w:rPr>
          <w:color w:val="2F5496" w:themeColor="accent1" w:themeShade="BF"/>
        </w:rPr>
      </w:pPr>
    </w:p>
    <w:p w:rsidR="005F4E23" w:rsidRPr="004A534C" w:rsidRDefault="005F4E23" w:rsidP="005F4E23">
      <w:pPr>
        <w:rPr>
          <w:color w:val="2F5496" w:themeColor="accent1" w:themeShade="BF"/>
        </w:rPr>
      </w:pPr>
    </w:p>
    <w:p w:rsidR="005F4E23" w:rsidRPr="004A534C" w:rsidRDefault="005F4E23" w:rsidP="005F4E23">
      <w:pPr>
        <w:rPr>
          <w:color w:val="2F5496" w:themeColor="accent1" w:themeShade="BF"/>
        </w:rPr>
      </w:pPr>
    </w:p>
    <w:p w:rsidR="005F4E23" w:rsidRPr="004A534C" w:rsidRDefault="005F4E23" w:rsidP="005F4E23">
      <w:pPr>
        <w:rPr>
          <w:color w:val="2F5496" w:themeColor="accent1" w:themeShade="BF"/>
        </w:rPr>
      </w:pPr>
    </w:p>
    <w:p w:rsidR="005F4E23" w:rsidRPr="004A534C" w:rsidRDefault="005F4E23" w:rsidP="005F4E23">
      <w:pPr>
        <w:rPr>
          <w:color w:val="2F5496" w:themeColor="accent1" w:themeShade="BF"/>
        </w:rPr>
      </w:pPr>
    </w:p>
    <w:p w:rsidR="005F4E23" w:rsidRPr="004A534C" w:rsidRDefault="005F4E23" w:rsidP="005F4E23">
      <w:pPr>
        <w:rPr>
          <w:color w:val="2F5496" w:themeColor="accent1" w:themeShade="BF"/>
        </w:rPr>
      </w:pPr>
    </w:p>
    <w:p w:rsidR="005F4E23" w:rsidRPr="004A534C" w:rsidRDefault="005F4E23" w:rsidP="005F4E23">
      <w:pPr>
        <w:rPr>
          <w:color w:val="2F5496" w:themeColor="accent1" w:themeShade="BF"/>
        </w:rPr>
      </w:pPr>
    </w:p>
    <w:p w:rsidR="005F4E23" w:rsidRPr="004A534C" w:rsidRDefault="004A534C" w:rsidP="005F4E23">
      <w:pPr>
        <w:jc w:val="both"/>
        <w:rPr>
          <w:b/>
          <w:bCs/>
          <w:color w:val="C00000"/>
          <w:sz w:val="28"/>
          <w:szCs w:val="28"/>
          <w:u w:val="single"/>
        </w:rPr>
      </w:pPr>
      <w:r w:rsidRPr="004A534C">
        <w:rPr>
          <w:b/>
          <w:bCs/>
          <w:color w:val="C00000"/>
          <w:sz w:val="28"/>
          <w:szCs w:val="28"/>
          <w:u w:val="single"/>
        </w:rPr>
        <w:lastRenderedPageBreak/>
        <w:t>BUDCA ANNEXURE</w:t>
      </w:r>
      <w:r w:rsidR="005F4E23" w:rsidRPr="004A534C">
        <w:rPr>
          <w:b/>
          <w:bCs/>
          <w:color w:val="C00000"/>
          <w:sz w:val="28"/>
          <w:szCs w:val="28"/>
          <w:u w:val="single"/>
        </w:rPr>
        <w:t xml:space="preserve"> – A</w:t>
      </w:r>
    </w:p>
    <w:p w:rsidR="005F4E23" w:rsidRPr="004A534C" w:rsidRDefault="005F4E23" w:rsidP="005F4E23">
      <w:pPr>
        <w:jc w:val="both"/>
        <w:rPr>
          <w:color w:val="2F5496" w:themeColor="accent1" w:themeShade="BF"/>
          <w:sz w:val="28"/>
          <w:szCs w:val="28"/>
        </w:rPr>
      </w:pPr>
      <w:r w:rsidRPr="004A534C">
        <w:rPr>
          <w:color w:val="2F5496" w:themeColor="accent1" w:themeShade="BF"/>
          <w:sz w:val="28"/>
          <w:szCs w:val="28"/>
        </w:rPr>
        <w:t xml:space="preserve"> 1. Please be informed that, these are not just rules and regulations. BUDCA is helping organizers to set a standard in the execution of the tournament and make sure we help each other to take Karnataka Chess to whole new level.</w:t>
      </w:r>
    </w:p>
    <w:p w:rsidR="005F4E23" w:rsidRPr="004A534C" w:rsidRDefault="005F4E23" w:rsidP="005F4E23">
      <w:pPr>
        <w:jc w:val="both"/>
        <w:rPr>
          <w:color w:val="2F5496" w:themeColor="accent1" w:themeShade="BF"/>
          <w:sz w:val="28"/>
          <w:szCs w:val="28"/>
        </w:rPr>
      </w:pPr>
      <w:r w:rsidRPr="004A534C">
        <w:rPr>
          <w:color w:val="2F5496" w:themeColor="accent1" w:themeShade="BF"/>
          <w:sz w:val="28"/>
          <w:szCs w:val="28"/>
        </w:rPr>
        <w:t xml:space="preserve"> 2. Venue should be well ventilated and illuminated.</w:t>
      </w:r>
    </w:p>
    <w:p w:rsidR="005F4E23" w:rsidRPr="004A534C" w:rsidRDefault="005F4E23" w:rsidP="005F4E23">
      <w:pPr>
        <w:jc w:val="both"/>
        <w:rPr>
          <w:color w:val="2F5496" w:themeColor="accent1" w:themeShade="BF"/>
          <w:sz w:val="28"/>
          <w:szCs w:val="28"/>
        </w:rPr>
      </w:pPr>
      <w:r w:rsidRPr="004A534C">
        <w:rPr>
          <w:color w:val="2F5496" w:themeColor="accent1" w:themeShade="BF"/>
          <w:sz w:val="28"/>
          <w:szCs w:val="28"/>
        </w:rPr>
        <w:t xml:space="preserve"> 3. Public transportation should be near to the venue.</w:t>
      </w:r>
    </w:p>
    <w:p w:rsidR="005F4E23" w:rsidRPr="004A534C" w:rsidRDefault="005F4E23" w:rsidP="005F4E23">
      <w:pPr>
        <w:jc w:val="both"/>
        <w:rPr>
          <w:color w:val="2F5496" w:themeColor="accent1" w:themeShade="BF"/>
          <w:sz w:val="28"/>
          <w:szCs w:val="28"/>
        </w:rPr>
      </w:pPr>
      <w:r w:rsidRPr="004A534C">
        <w:rPr>
          <w:color w:val="2F5496" w:themeColor="accent1" w:themeShade="BF"/>
          <w:sz w:val="28"/>
          <w:szCs w:val="28"/>
        </w:rPr>
        <w:t xml:space="preserve"> 4. Venue should be spacious enough to accommodate players comfortably.</w:t>
      </w:r>
    </w:p>
    <w:p w:rsidR="005F4E23" w:rsidRPr="004A534C" w:rsidRDefault="005F4E23" w:rsidP="005F4E23">
      <w:pPr>
        <w:jc w:val="both"/>
        <w:rPr>
          <w:color w:val="2F5496" w:themeColor="accent1" w:themeShade="BF"/>
          <w:sz w:val="28"/>
          <w:szCs w:val="28"/>
        </w:rPr>
      </w:pPr>
      <w:r w:rsidRPr="004A534C">
        <w:rPr>
          <w:color w:val="2F5496" w:themeColor="accent1" w:themeShade="BF"/>
          <w:sz w:val="28"/>
          <w:szCs w:val="28"/>
        </w:rPr>
        <w:t xml:space="preserve"> 5. Venue playing area should be proportionate to number of players registered and should not be over crowded.</w:t>
      </w:r>
    </w:p>
    <w:p w:rsidR="005F4E23" w:rsidRPr="004A534C" w:rsidRDefault="005F4E23" w:rsidP="005F4E23">
      <w:pPr>
        <w:jc w:val="both"/>
        <w:rPr>
          <w:color w:val="2F5496" w:themeColor="accent1" w:themeShade="BF"/>
          <w:sz w:val="28"/>
          <w:szCs w:val="28"/>
        </w:rPr>
      </w:pPr>
      <w:r w:rsidRPr="004A534C">
        <w:rPr>
          <w:color w:val="2F5496" w:themeColor="accent1" w:themeShade="BF"/>
          <w:sz w:val="28"/>
          <w:szCs w:val="28"/>
        </w:rPr>
        <w:t xml:space="preserve"> 6. Playing hall should have drinking water facility</w:t>
      </w:r>
    </w:p>
    <w:p w:rsidR="005F4E23" w:rsidRPr="004A534C" w:rsidRDefault="005F4E23" w:rsidP="005F4E23">
      <w:pPr>
        <w:jc w:val="both"/>
        <w:rPr>
          <w:color w:val="2F5496" w:themeColor="accent1" w:themeShade="BF"/>
          <w:sz w:val="28"/>
          <w:szCs w:val="28"/>
        </w:rPr>
      </w:pPr>
      <w:r w:rsidRPr="004A534C">
        <w:rPr>
          <w:color w:val="2F5496" w:themeColor="accent1" w:themeShade="BF"/>
          <w:sz w:val="28"/>
          <w:szCs w:val="28"/>
        </w:rPr>
        <w:t xml:space="preserve"> 7. There should be adequate number of rest-rooms available in the venue</w:t>
      </w:r>
    </w:p>
    <w:p w:rsidR="005F4E23" w:rsidRPr="004A534C" w:rsidRDefault="005F4E23" w:rsidP="005F4E23">
      <w:pPr>
        <w:jc w:val="both"/>
        <w:rPr>
          <w:color w:val="2F5496" w:themeColor="accent1" w:themeShade="BF"/>
          <w:sz w:val="28"/>
          <w:szCs w:val="28"/>
        </w:rPr>
      </w:pPr>
      <w:r w:rsidRPr="004A534C">
        <w:rPr>
          <w:color w:val="2F5496" w:themeColor="accent1" w:themeShade="BF"/>
          <w:sz w:val="28"/>
          <w:szCs w:val="28"/>
        </w:rPr>
        <w:t xml:space="preserve"> 8. Restaurants/lodges should be in easily reachable distance from the venue</w:t>
      </w:r>
    </w:p>
    <w:p w:rsidR="005F4E23" w:rsidRPr="004A534C" w:rsidRDefault="005F4E23" w:rsidP="005F4E23">
      <w:pPr>
        <w:jc w:val="both"/>
        <w:rPr>
          <w:color w:val="2F5496" w:themeColor="accent1" w:themeShade="BF"/>
          <w:sz w:val="28"/>
          <w:szCs w:val="28"/>
        </w:rPr>
      </w:pPr>
      <w:r w:rsidRPr="004A534C">
        <w:rPr>
          <w:color w:val="2F5496" w:themeColor="accent1" w:themeShade="BF"/>
          <w:sz w:val="28"/>
          <w:szCs w:val="28"/>
        </w:rPr>
        <w:t xml:space="preserve"> 9. Organizer should encourage eco-friendly tournament</w:t>
      </w:r>
    </w:p>
    <w:p w:rsidR="005F4E23" w:rsidRPr="004A534C" w:rsidRDefault="005F4E23" w:rsidP="005F4E23">
      <w:pPr>
        <w:jc w:val="both"/>
        <w:rPr>
          <w:color w:val="2F5496" w:themeColor="accent1" w:themeShade="BF"/>
          <w:sz w:val="28"/>
          <w:szCs w:val="28"/>
        </w:rPr>
      </w:pPr>
      <w:r w:rsidRPr="004A534C">
        <w:rPr>
          <w:color w:val="2F5496" w:themeColor="accent1" w:themeShade="BF"/>
          <w:sz w:val="28"/>
          <w:szCs w:val="28"/>
        </w:rPr>
        <w:t xml:space="preserve"> 10. Two or more General tournaments can be organized by different organizers in a city on the same date, provided tournament venues are located at least 20 kilometres apart.</w:t>
      </w:r>
    </w:p>
    <w:p w:rsidR="005F4E23" w:rsidRPr="004A534C" w:rsidRDefault="005F4E23" w:rsidP="005F4E23">
      <w:pPr>
        <w:jc w:val="both"/>
        <w:rPr>
          <w:color w:val="2F5496" w:themeColor="accent1" w:themeShade="BF"/>
          <w:sz w:val="28"/>
          <w:szCs w:val="28"/>
        </w:rPr>
      </w:pPr>
      <w:r w:rsidRPr="004A534C">
        <w:rPr>
          <w:color w:val="2F5496" w:themeColor="accent1" w:themeShade="BF"/>
          <w:sz w:val="28"/>
          <w:szCs w:val="28"/>
        </w:rPr>
        <w:t xml:space="preserve"> 11. Qualified arbiters should be appointed to run the tournament</w:t>
      </w:r>
    </w:p>
    <w:p w:rsidR="005F4E23" w:rsidRPr="004A534C" w:rsidRDefault="005F4E23" w:rsidP="005F4E23">
      <w:pPr>
        <w:jc w:val="both"/>
        <w:rPr>
          <w:color w:val="2F5496" w:themeColor="accent1" w:themeShade="BF"/>
          <w:sz w:val="28"/>
          <w:szCs w:val="28"/>
        </w:rPr>
      </w:pPr>
      <w:r w:rsidRPr="004A534C">
        <w:rPr>
          <w:color w:val="2F5496" w:themeColor="accent1" w:themeShade="BF"/>
          <w:sz w:val="28"/>
          <w:szCs w:val="28"/>
        </w:rPr>
        <w:t xml:space="preserve"> 12. Chess Sets and Clocks should be provided to all the players</w:t>
      </w:r>
    </w:p>
    <w:p w:rsidR="005F4E23" w:rsidRPr="004A534C" w:rsidRDefault="005F4E23" w:rsidP="005F4E23">
      <w:pPr>
        <w:jc w:val="both"/>
        <w:rPr>
          <w:color w:val="2F5496" w:themeColor="accent1" w:themeShade="BF"/>
          <w:sz w:val="28"/>
          <w:szCs w:val="28"/>
        </w:rPr>
      </w:pPr>
      <w:r w:rsidRPr="004A534C">
        <w:rPr>
          <w:color w:val="2F5496" w:themeColor="accent1" w:themeShade="BF"/>
          <w:sz w:val="28"/>
          <w:szCs w:val="28"/>
        </w:rPr>
        <w:t xml:space="preserve"> 13. All the playing tables should be covered with table cloths </w:t>
      </w:r>
    </w:p>
    <w:p w:rsidR="005F4E23" w:rsidRPr="004A534C" w:rsidRDefault="005F4E23" w:rsidP="005F4E23">
      <w:pPr>
        <w:jc w:val="both"/>
        <w:rPr>
          <w:color w:val="2F5496" w:themeColor="accent1" w:themeShade="BF"/>
          <w:sz w:val="28"/>
          <w:szCs w:val="28"/>
        </w:rPr>
      </w:pPr>
      <w:r w:rsidRPr="004A534C">
        <w:rPr>
          <w:color w:val="2F5496" w:themeColor="accent1" w:themeShade="BF"/>
          <w:sz w:val="28"/>
          <w:szCs w:val="28"/>
        </w:rPr>
        <w:t xml:space="preserve"> 14. All the pairings should be done using FIDE/AICF approved pairing software</w:t>
      </w:r>
    </w:p>
    <w:p w:rsidR="005F4E23" w:rsidRPr="004A534C" w:rsidRDefault="005F4E23" w:rsidP="005F4E23">
      <w:pPr>
        <w:jc w:val="both"/>
        <w:rPr>
          <w:color w:val="2F5496" w:themeColor="accent1" w:themeShade="BF"/>
          <w:sz w:val="28"/>
          <w:szCs w:val="28"/>
        </w:rPr>
      </w:pPr>
      <w:r w:rsidRPr="004A534C">
        <w:rPr>
          <w:color w:val="2F5496" w:themeColor="accent1" w:themeShade="BF"/>
          <w:sz w:val="28"/>
          <w:szCs w:val="28"/>
        </w:rPr>
        <w:t xml:space="preserve"> 15. Tournament schedule should strictly follow the time lines mentioned in the prospectus with no deviation</w:t>
      </w:r>
    </w:p>
    <w:p w:rsidR="005F4E23" w:rsidRPr="004A534C" w:rsidRDefault="005F4E23" w:rsidP="005F4E23">
      <w:pPr>
        <w:jc w:val="both"/>
        <w:rPr>
          <w:color w:val="2F5496" w:themeColor="accent1" w:themeShade="BF"/>
          <w:sz w:val="28"/>
          <w:szCs w:val="28"/>
        </w:rPr>
      </w:pPr>
      <w:r w:rsidRPr="004A534C">
        <w:rPr>
          <w:color w:val="2F5496" w:themeColor="accent1" w:themeShade="BF"/>
          <w:sz w:val="28"/>
          <w:szCs w:val="28"/>
        </w:rPr>
        <w:t xml:space="preserve"> 16. Inaugural, closing ceremony and winners pictures along with final standings, Arbiter’s report and final results should be emailed to BUDCA within 7 days of the completion of the tournament.</w:t>
      </w:r>
    </w:p>
    <w:p w:rsidR="005F4E23" w:rsidRPr="004A534C" w:rsidRDefault="005F4E23" w:rsidP="005F4E23">
      <w:pPr>
        <w:jc w:val="both"/>
        <w:rPr>
          <w:color w:val="2F5496" w:themeColor="accent1" w:themeShade="BF"/>
          <w:sz w:val="28"/>
          <w:szCs w:val="28"/>
        </w:rPr>
      </w:pPr>
      <w:r w:rsidRPr="004A534C">
        <w:rPr>
          <w:color w:val="2F5496" w:themeColor="accent1" w:themeShade="BF"/>
          <w:sz w:val="28"/>
          <w:szCs w:val="28"/>
        </w:rPr>
        <w:t>17. Covid guidelines set by govt/local authorities must be followed strictly.</w:t>
      </w:r>
    </w:p>
    <w:p w:rsidR="005F4E23" w:rsidRPr="004A534C" w:rsidRDefault="005F4E23" w:rsidP="005F4E23">
      <w:pPr>
        <w:jc w:val="both"/>
        <w:rPr>
          <w:color w:val="2F5496" w:themeColor="accent1" w:themeShade="BF"/>
          <w:sz w:val="28"/>
          <w:szCs w:val="28"/>
        </w:rPr>
      </w:pPr>
      <w:r w:rsidRPr="004A534C">
        <w:rPr>
          <w:color w:val="2F5496" w:themeColor="accent1" w:themeShade="BF"/>
          <w:sz w:val="28"/>
          <w:szCs w:val="28"/>
        </w:rPr>
        <w:t xml:space="preserve"> 18. Failing to adhere to above rules will attract penalty of INR. </w:t>
      </w:r>
      <w:r w:rsidR="00C96AAF">
        <w:rPr>
          <w:color w:val="2F5496" w:themeColor="accent1" w:themeShade="BF"/>
          <w:sz w:val="28"/>
          <w:szCs w:val="28"/>
        </w:rPr>
        <w:t>5</w:t>
      </w:r>
      <w:r w:rsidRPr="004A534C">
        <w:rPr>
          <w:color w:val="2F5496" w:themeColor="accent1" w:themeShade="BF"/>
          <w:sz w:val="28"/>
          <w:szCs w:val="28"/>
        </w:rPr>
        <w:t>,000/-</w:t>
      </w:r>
    </w:p>
    <w:p w:rsidR="005F4E23" w:rsidRPr="004A534C" w:rsidRDefault="005F4E23" w:rsidP="005F4E23">
      <w:pPr>
        <w:jc w:val="both"/>
        <w:rPr>
          <w:color w:val="2F5496" w:themeColor="accent1" w:themeShade="BF"/>
          <w:sz w:val="28"/>
          <w:szCs w:val="28"/>
        </w:rPr>
      </w:pPr>
      <w:r w:rsidRPr="004A534C">
        <w:rPr>
          <w:color w:val="2F5496" w:themeColor="accent1" w:themeShade="BF"/>
          <w:sz w:val="28"/>
          <w:szCs w:val="28"/>
        </w:rPr>
        <w:t xml:space="preserve"> 20. Below is the account information of BUDCA</w:t>
      </w:r>
    </w:p>
    <w:p w:rsidR="005F4E23" w:rsidRPr="004A534C" w:rsidRDefault="005F4E23" w:rsidP="005F4E23">
      <w:pPr>
        <w:jc w:val="both"/>
        <w:rPr>
          <w:color w:val="2F5496" w:themeColor="accent1" w:themeShade="BF"/>
          <w:sz w:val="28"/>
          <w:szCs w:val="28"/>
        </w:rPr>
      </w:pPr>
    </w:p>
    <w:p w:rsidR="005F4E23" w:rsidRPr="004A534C" w:rsidRDefault="005F4E23" w:rsidP="005F4E23">
      <w:pPr>
        <w:jc w:val="both"/>
        <w:rPr>
          <w:color w:val="2F5496" w:themeColor="accent1" w:themeShade="BF"/>
          <w:sz w:val="28"/>
          <w:szCs w:val="28"/>
        </w:rPr>
      </w:pPr>
      <w:r w:rsidRPr="004A534C">
        <w:rPr>
          <w:color w:val="2F5496" w:themeColor="accent1" w:themeShade="BF"/>
          <w:sz w:val="28"/>
          <w:szCs w:val="28"/>
        </w:rPr>
        <w:lastRenderedPageBreak/>
        <w:t xml:space="preserve"> Bank Name: HDFC BANK,  </w:t>
      </w:r>
    </w:p>
    <w:p w:rsidR="005F4E23" w:rsidRPr="004A534C" w:rsidRDefault="005F4E23" w:rsidP="005F4E23">
      <w:pPr>
        <w:jc w:val="both"/>
        <w:rPr>
          <w:color w:val="2F5496" w:themeColor="accent1" w:themeShade="BF"/>
          <w:sz w:val="28"/>
          <w:szCs w:val="28"/>
        </w:rPr>
      </w:pPr>
      <w:r w:rsidRPr="004A534C">
        <w:rPr>
          <w:color w:val="2F5496" w:themeColor="accent1" w:themeShade="BF"/>
          <w:sz w:val="28"/>
          <w:szCs w:val="28"/>
        </w:rPr>
        <w:t xml:space="preserve">Branch:       </w:t>
      </w:r>
      <w:proofErr w:type="spellStart"/>
      <w:r w:rsidR="00897710">
        <w:rPr>
          <w:color w:val="2F5496" w:themeColor="accent1" w:themeShade="BF"/>
          <w:sz w:val="28"/>
          <w:szCs w:val="28"/>
        </w:rPr>
        <w:t>Koramangala</w:t>
      </w:r>
      <w:proofErr w:type="spellEnd"/>
    </w:p>
    <w:p w:rsidR="005F4E23" w:rsidRPr="004A534C" w:rsidRDefault="005F4E23" w:rsidP="005F4E23">
      <w:pPr>
        <w:jc w:val="both"/>
        <w:rPr>
          <w:color w:val="2F5496" w:themeColor="accent1" w:themeShade="BF"/>
          <w:sz w:val="28"/>
          <w:szCs w:val="28"/>
        </w:rPr>
      </w:pPr>
      <w:r w:rsidRPr="004A534C">
        <w:rPr>
          <w:color w:val="2F5496" w:themeColor="accent1" w:themeShade="BF"/>
          <w:sz w:val="28"/>
          <w:szCs w:val="28"/>
        </w:rPr>
        <w:t xml:space="preserve"> Account: Bengaluru Urban District Chess Association</w:t>
      </w:r>
    </w:p>
    <w:p w:rsidR="005F4E23" w:rsidRPr="004A534C" w:rsidRDefault="005F4E23" w:rsidP="005F4E23">
      <w:pPr>
        <w:jc w:val="both"/>
        <w:rPr>
          <w:color w:val="2F5496" w:themeColor="accent1" w:themeShade="BF"/>
          <w:sz w:val="28"/>
          <w:szCs w:val="28"/>
        </w:rPr>
      </w:pPr>
      <w:r w:rsidRPr="004A534C">
        <w:rPr>
          <w:color w:val="2F5496" w:themeColor="accent1" w:themeShade="BF"/>
          <w:sz w:val="28"/>
          <w:szCs w:val="28"/>
        </w:rPr>
        <w:t xml:space="preserve">Account No:       </w:t>
      </w:r>
      <w:r w:rsidR="00897710">
        <w:rPr>
          <w:color w:val="2F5496" w:themeColor="accent1" w:themeShade="BF"/>
          <w:sz w:val="28"/>
          <w:szCs w:val="28"/>
        </w:rPr>
        <w:t>50200066091711</w:t>
      </w:r>
      <w:r w:rsidRPr="004A534C">
        <w:rPr>
          <w:color w:val="2F5496" w:themeColor="accent1" w:themeShade="BF"/>
          <w:sz w:val="28"/>
          <w:szCs w:val="28"/>
        </w:rPr>
        <w:t xml:space="preserve">   </w:t>
      </w:r>
    </w:p>
    <w:p w:rsidR="004A534C" w:rsidRPr="004A534C" w:rsidRDefault="005F4E23" w:rsidP="005F4E23">
      <w:pPr>
        <w:jc w:val="both"/>
        <w:rPr>
          <w:color w:val="2F5496" w:themeColor="accent1" w:themeShade="BF"/>
          <w:sz w:val="28"/>
          <w:szCs w:val="28"/>
        </w:rPr>
      </w:pPr>
      <w:r w:rsidRPr="004A534C">
        <w:rPr>
          <w:color w:val="2F5496" w:themeColor="accent1" w:themeShade="BF"/>
          <w:sz w:val="28"/>
          <w:szCs w:val="28"/>
        </w:rPr>
        <w:t xml:space="preserve"> Account Type:         </w:t>
      </w:r>
      <w:r w:rsidR="00897710">
        <w:rPr>
          <w:color w:val="2F5496" w:themeColor="accent1" w:themeShade="BF"/>
          <w:sz w:val="28"/>
          <w:szCs w:val="28"/>
        </w:rPr>
        <w:t>current</w:t>
      </w:r>
      <w:r w:rsidRPr="004A534C">
        <w:rPr>
          <w:color w:val="2F5496" w:themeColor="accent1" w:themeShade="BF"/>
          <w:sz w:val="28"/>
          <w:szCs w:val="28"/>
        </w:rPr>
        <w:t xml:space="preserve">         </w:t>
      </w:r>
    </w:p>
    <w:p w:rsidR="005F4E23" w:rsidRPr="004A534C" w:rsidRDefault="005F4E23" w:rsidP="005F4E23">
      <w:pPr>
        <w:jc w:val="both"/>
        <w:rPr>
          <w:color w:val="2F5496" w:themeColor="accent1" w:themeShade="BF"/>
          <w:sz w:val="28"/>
          <w:szCs w:val="28"/>
        </w:rPr>
      </w:pPr>
      <w:r w:rsidRPr="004A534C">
        <w:rPr>
          <w:color w:val="2F5496" w:themeColor="accent1" w:themeShade="BF"/>
          <w:sz w:val="28"/>
          <w:szCs w:val="28"/>
        </w:rPr>
        <w:t xml:space="preserve"> IFSC Code:</w:t>
      </w:r>
      <w:r w:rsidR="00897710">
        <w:rPr>
          <w:color w:val="2F5496" w:themeColor="accent1" w:themeShade="BF"/>
          <w:sz w:val="28"/>
          <w:szCs w:val="28"/>
        </w:rPr>
        <w:t xml:space="preserve">  HDFC0000053</w:t>
      </w:r>
    </w:p>
    <w:p w:rsidR="00434D09" w:rsidRPr="004A534C" w:rsidRDefault="00434D09" w:rsidP="005F4E23">
      <w:pPr>
        <w:jc w:val="both"/>
        <w:rPr>
          <w:color w:val="2F5496" w:themeColor="accent1" w:themeShade="BF"/>
          <w:sz w:val="28"/>
          <w:szCs w:val="28"/>
        </w:rPr>
      </w:pPr>
    </w:p>
    <w:sectPr w:rsidR="00434D09" w:rsidRPr="004A534C" w:rsidSect="005F4E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E23"/>
    <w:rsid w:val="00091CF5"/>
    <w:rsid w:val="00434D09"/>
    <w:rsid w:val="004A534C"/>
    <w:rsid w:val="005F4E23"/>
    <w:rsid w:val="006F795D"/>
    <w:rsid w:val="007A2C44"/>
    <w:rsid w:val="00897710"/>
    <w:rsid w:val="00C96AAF"/>
    <w:rsid w:val="00D61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niths4m@gmail.com</dc:creator>
  <cp:keywords/>
  <dc:description/>
  <cp:lastModifiedBy>shruthi</cp:lastModifiedBy>
  <cp:revision>3</cp:revision>
  <dcterms:created xsi:type="dcterms:W3CDTF">2021-10-03T08:59:00Z</dcterms:created>
  <dcterms:modified xsi:type="dcterms:W3CDTF">2022-04-06T14:55:00Z</dcterms:modified>
</cp:coreProperties>
</file>